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82E" w:rsidRPr="004D327A" w:rsidRDefault="00C9382E" w:rsidP="00FC20D3">
      <w:pPr>
        <w:spacing w:before="60" w:line="252" w:lineRule="auto"/>
        <w:jc w:val="right"/>
        <w:rPr>
          <w:rFonts w:ascii="Calibri" w:hAnsi="Calibri"/>
          <w:sz w:val="20"/>
          <w:szCs w:val="20"/>
        </w:rPr>
      </w:pPr>
      <w:r w:rsidRPr="004D327A">
        <w:rPr>
          <w:rFonts w:ascii="Calibri" w:hAnsi="Calibri"/>
          <w:sz w:val="20"/>
          <w:szCs w:val="20"/>
        </w:rPr>
        <w:t xml:space="preserve">Słupsk, </w:t>
      </w:r>
      <w:r w:rsidR="004D327A" w:rsidRPr="004D327A">
        <w:rPr>
          <w:rFonts w:ascii="Calibri" w:hAnsi="Calibri"/>
          <w:sz w:val="20"/>
          <w:szCs w:val="20"/>
        </w:rPr>
        <w:t>1</w:t>
      </w:r>
      <w:r w:rsidRPr="004D327A">
        <w:rPr>
          <w:rFonts w:ascii="Calibri" w:hAnsi="Calibri"/>
          <w:sz w:val="20"/>
          <w:szCs w:val="20"/>
        </w:rPr>
        <w:t xml:space="preserve"> </w:t>
      </w:r>
      <w:r w:rsidR="004D327A" w:rsidRPr="004D327A">
        <w:rPr>
          <w:rFonts w:ascii="Calibri" w:hAnsi="Calibri"/>
          <w:sz w:val="20"/>
          <w:szCs w:val="20"/>
        </w:rPr>
        <w:t xml:space="preserve">czerwca </w:t>
      </w:r>
      <w:r w:rsidRPr="004D327A">
        <w:rPr>
          <w:rFonts w:ascii="Calibri" w:hAnsi="Calibri"/>
          <w:sz w:val="20"/>
          <w:szCs w:val="20"/>
        </w:rPr>
        <w:t>20</w:t>
      </w:r>
      <w:r w:rsidR="004D327A" w:rsidRPr="004D327A">
        <w:rPr>
          <w:rFonts w:ascii="Calibri" w:hAnsi="Calibri"/>
          <w:sz w:val="20"/>
          <w:szCs w:val="20"/>
        </w:rPr>
        <w:t>21</w:t>
      </w:r>
      <w:r w:rsidRPr="004D327A">
        <w:rPr>
          <w:rFonts w:ascii="Calibri" w:hAnsi="Calibri"/>
          <w:sz w:val="20"/>
          <w:szCs w:val="20"/>
        </w:rPr>
        <w:t xml:space="preserve"> r.</w:t>
      </w:r>
    </w:p>
    <w:p w:rsidR="004D327A" w:rsidRDefault="004D327A" w:rsidP="00FC20D3">
      <w:pPr>
        <w:spacing w:before="6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Szanowni Państwo,</w:t>
      </w:r>
    </w:p>
    <w:p w:rsidR="004D327A" w:rsidRDefault="004D327A" w:rsidP="00FC20D3">
      <w:pPr>
        <w:spacing w:before="60" w:line="252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4D327A" w:rsidRPr="004D327A" w:rsidRDefault="004D327A" w:rsidP="00FC20D3">
      <w:pPr>
        <w:spacing w:before="60" w:line="252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D327A">
        <w:rPr>
          <w:rFonts w:asciiTheme="minorHAnsi" w:hAnsiTheme="minorHAnsi" w:cstheme="minorHAnsi"/>
          <w:sz w:val="22"/>
          <w:szCs w:val="22"/>
        </w:rPr>
        <w:t>Na podstawie art. 18 ust.1, art. 19 ust.1 pkt 3 i ust.1a, art. 20 , art. 21 ustawy z dnia 16 kwietnia 2004 r. o</w:t>
      </w:r>
      <w:r w:rsidR="001B4EA4">
        <w:rPr>
          <w:rFonts w:asciiTheme="minorHAnsi" w:hAnsiTheme="minorHAnsi" w:cstheme="minorHAnsi"/>
          <w:sz w:val="22"/>
          <w:szCs w:val="22"/>
        </w:rPr>
        <w:t> </w:t>
      </w:r>
      <w:r w:rsidRPr="004D327A">
        <w:rPr>
          <w:rFonts w:asciiTheme="minorHAnsi" w:hAnsiTheme="minorHAnsi" w:cstheme="minorHAnsi"/>
          <w:sz w:val="22"/>
          <w:szCs w:val="22"/>
        </w:rPr>
        <w:t>ochronie przyrody (t.j. Dz. U. z 2020 r. poz. 55 z późn. zm.), art. 39 Ustawy z dnia 3 października 2008 r. o</w:t>
      </w:r>
      <w:r w:rsidR="001B4EA4">
        <w:rPr>
          <w:rFonts w:asciiTheme="minorHAnsi" w:hAnsiTheme="minorHAnsi" w:cstheme="minorHAnsi"/>
          <w:sz w:val="22"/>
          <w:szCs w:val="22"/>
        </w:rPr>
        <w:t> </w:t>
      </w:r>
      <w:r w:rsidRPr="004D327A">
        <w:rPr>
          <w:rFonts w:asciiTheme="minorHAnsi" w:hAnsiTheme="minorHAnsi" w:cstheme="minorHAnsi"/>
          <w:sz w:val="22"/>
          <w:szCs w:val="22"/>
        </w:rPr>
        <w:t>udostępnianiu informacji o środowisku i jego ochronie, udziale społeczeństwa w ochronie środowiska oraz o ocenach oddziaływania na środowisko (t.j. Dz. U. z 2021 r. poz. 247 z późn. zm.) oraz rozdz. 2</w:t>
      </w:r>
      <w:r w:rsidR="001B4EA4">
        <w:rPr>
          <w:rFonts w:asciiTheme="minorHAnsi" w:hAnsiTheme="minorHAnsi" w:cstheme="minorHAnsi"/>
          <w:sz w:val="22"/>
          <w:szCs w:val="22"/>
        </w:rPr>
        <w:t> </w:t>
      </w:r>
      <w:r w:rsidRPr="004D327A">
        <w:rPr>
          <w:rFonts w:asciiTheme="minorHAnsi" w:hAnsiTheme="minorHAnsi" w:cstheme="minorHAnsi"/>
          <w:sz w:val="22"/>
          <w:szCs w:val="22"/>
        </w:rPr>
        <w:t xml:space="preserve">Rozporządzenia Ministra Środowiska z dnia 12 maja 2005 r. w sprawie sporządzania projektu planu ochrony dla parku narodowego, rezerwatu przyrody i parku krajobrazowego, dokonywania zmian w tym planie oraz ochrony zasobów, tworów i składników przyrody (Dz. U. z 2005 r. nr 94, poz. 794), </w:t>
      </w:r>
      <w:r w:rsidRPr="004D327A">
        <w:rPr>
          <w:rFonts w:asciiTheme="minorHAnsi" w:hAnsiTheme="minorHAnsi" w:cstheme="minorHAnsi"/>
          <w:bCs/>
          <w:sz w:val="22"/>
          <w:szCs w:val="22"/>
        </w:rPr>
        <w:t>i</w:t>
      </w:r>
      <w:r w:rsidRPr="004D327A">
        <w:rPr>
          <w:rFonts w:asciiTheme="minorHAnsi" w:hAnsiTheme="minorHAnsi" w:cstheme="minorHAnsi"/>
          <w:sz w:val="22"/>
          <w:szCs w:val="22"/>
        </w:rPr>
        <w:t>nformuje o</w:t>
      </w:r>
      <w:r w:rsidR="005F3109">
        <w:rPr>
          <w:rFonts w:asciiTheme="minorHAnsi" w:hAnsiTheme="minorHAnsi" w:cstheme="minorHAnsi"/>
          <w:sz w:val="22"/>
          <w:szCs w:val="22"/>
        </w:rPr>
        <w:t> </w:t>
      </w:r>
      <w:r w:rsidRPr="004D327A">
        <w:rPr>
          <w:rFonts w:asciiTheme="minorHAnsi" w:hAnsiTheme="minorHAnsi" w:cstheme="minorHAnsi"/>
          <w:b/>
          <w:sz w:val="22"/>
          <w:szCs w:val="22"/>
        </w:rPr>
        <w:t xml:space="preserve">wyłożeniu do publicznego wglądu </w:t>
      </w:r>
      <w:r w:rsidRPr="004D327A">
        <w:rPr>
          <w:rStyle w:val="Pogrubienie"/>
          <w:rFonts w:asciiTheme="minorHAnsi" w:hAnsiTheme="minorHAnsi" w:cstheme="minorHAnsi"/>
          <w:sz w:val="22"/>
          <w:szCs w:val="22"/>
        </w:rPr>
        <w:t>projektu Planu ochrony dla Nadmorskiego Parku Krajobrazowego</w:t>
      </w:r>
      <w:r w:rsidRPr="004D327A">
        <w:rPr>
          <w:rStyle w:val="Pogrubienie"/>
          <w:rFonts w:asciiTheme="minorHAnsi" w:hAnsiTheme="minorHAnsi" w:cstheme="minorHAnsi"/>
          <w:b w:val="0"/>
          <w:sz w:val="22"/>
          <w:szCs w:val="22"/>
        </w:rPr>
        <w:t>,</w:t>
      </w:r>
      <w:r w:rsidRPr="004D327A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Pr="004D327A">
        <w:rPr>
          <w:rStyle w:val="Pogrubienie"/>
          <w:rFonts w:asciiTheme="minorHAnsi" w:hAnsiTheme="minorHAnsi" w:cstheme="minorHAnsi"/>
          <w:b w:val="0"/>
          <w:sz w:val="22"/>
          <w:szCs w:val="22"/>
        </w:rPr>
        <w:t>uwzględniającego zakres planów ochrony dla obszarów Natura 2000:</w:t>
      </w:r>
      <w:r w:rsidRPr="004D327A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Pr="004D327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Zatoka Pucka i Półwysep Helski </w:t>
      </w:r>
      <w:r w:rsidRPr="004D327A">
        <w:rPr>
          <w:rFonts w:asciiTheme="minorHAnsi" w:hAnsiTheme="minorHAnsi" w:cstheme="minorHAnsi"/>
          <w:color w:val="000000" w:themeColor="text1"/>
          <w:spacing w:val="-1"/>
          <w:sz w:val="22"/>
          <w:szCs w:val="22"/>
          <w:lang w:eastAsia="zh-CN"/>
        </w:rPr>
        <w:t xml:space="preserve">PLH220032 oraz </w:t>
      </w:r>
      <w:r w:rsidRPr="004D327A">
        <w:rPr>
          <w:rFonts w:asciiTheme="minorHAnsi" w:hAnsiTheme="minorHAnsi" w:cstheme="minorHAnsi"/>
          <w:color w:val="000000" w:themeColor="text1"/>
          <w:sz w:val="22"/>
          <w:szCs w:val="22"/>
        </w:rPr>
        <w:t>Zatoka Pucka PLB220005, w częściach położonych w granicach Nadmorskiego Parku Krajobrazowego.</w:t>
      </w:r>
    </w:p>
    <w:p w:rsidR="004D327A" w:rsidRPr="004D327A" w:rsidRDefault="004D327A" w:rsidP="00FC20D3">
      <w:pPr>
        <w:spacing w:before="6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D327A">
        <w:rPr>
          <w:rFonts w:asciiTheme="minorHAnsi" w:hAnsiTheme="minorHAnsi" w:cstheme="minorHAnsi"/>
          <w:sz w:val="22"/>
          <w:szCs w:val="22"/>
        </w:rPr>
        <w:t xml:space="preserve">Projekt Planu ochrony dla Nadmorskiego Parku Krajobrazowego wykłada się do publicznego wglądu na okres </w:t>
      </w:r>
      <w:r w:rsidRPr="004D327A">
        <w:rPr>
          <w:rStyle w:val="Pogrubienie"/>
          <w:rFonts w:asciiTheme="minorHAnsi" w:hAnsiTheme="minorHAnsi" w:cstheme="minorHAnsi"/>
          <w:sz w:val="22"/>
          <w:szCs w:val="22"/>
        </w:rPr>
        <w:t>od 02.06.2021 do 30.06.2021 włącznie</w:t>
      </w:r>
      <w:r w:rsidRPr="004D327A">
        <w:rPr>
          <w:rFonts w:asciiTheme="minorHAnsi" w:hAnsiTheme="minorHAnsi" w:cstheme="minorHAnsi"/>
          <w:sz w:val="22"/>
          <w:szCs w:val="22"/>
        </w:rPr>
        <w:t xml:space="preserve">. W tym </w:t>
      </w:r>
      <w:r w:rsidR="001B4EA4">
        <w:rPr>
          <w:rFonts w:asciiTheme="minorHAnsi" w:hAnsiTheme="minorHAnsi" w:cstheme="minorHAnsi"/>
          <w:sz w:val="22"/>
          <w:szCs w:val="22"/>
        </w:rPr>
        <w:t>czasie</w:t>
      </w:r>
      <w:r w:rsidRPr="004D327A">
        <w:rPr>
          <w:rFonts w:asciiTheme="minorHAnsi" w:hAnsiTheme="minorHAnsi" w:cstheme="minorHAnsi"/>
          <w:sz w:val="22"/>
          <w:szCs w:val="22"/>
        </w:rPr>
        <w:t>, zgodnie z art. 39 ust. 1 pkt 3-4 w zw. z art. 40 ustawy z dnia 3 października 2008 r. o udostępnianiu informacji o środowisku i jego ochronie, udziale społeczeństwa w ochronie środowiska oraz o ocenach oddziaływania na środowisko zainteresowane osoby i</w:t>
      </w:r>
      <w:r w:rsidR="001B4EA4">
        <w:rPr>
          <w:rFonts w:asciiTheme="minorHAnsi" w:hAnsiTheme="minorHAnsi" w:cstheme="minorHAnsi"/>
          <w:sz w:val="22"/>
          <w:szCs w:val="22"/>
        </w:rPr>
        <w:t> </w:t>
      </w:r>
      <w:r w:rsidRPr="004D327A">
        <w:rPr>
          <w:rFonts w:asciiTheme="minorHAnsi" w:hAnsiTheme="minorHAnsi" w:cstheme="minorHAnsi"/>
          <w:sz w:val="22"/>
          <w:szCs w:val="22"/>
        </w:rPr>
        <w:t>jednostki organizacyjne mają prawo składać wnioski, zastrzeżenia i uwagi do projektu tego dokumentu.</w:t>
      </w:r>
    </w:p>
    <w:p w:rsidR="004D327A" w:rsidRPr="004D327A" w:rsidRDefault="004D327A" w:rsidP="00FC20D3">
      <w:pPr>
        <w:pStyle w:val="ng-scope"/>
        <w:spacing w:before="60" w:beforeAutospacing="0" w:after="0" w:afterAutospacing="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D327A">
        <w:rPr>
          <w:rFonts w:asciiTheme="minorHAnsi" w:hAnsiTheme="minorHAnsi" w:cstheme="minorHAnsi"/>
          <w:sz w:val="22"/>
          <w:szCs w:val="22"/>
        </w:rPr>
        <w:t xml:space="preserve">Z projektem Planu ochrony oraz jego dokumentacją można się zapoznać na stronie internetowej: </w:t>
      </w:r>
      <w:hyperlink r:id="rId8" w:history="1">
        <w:r w:rsidRPr="004D327A">
          <w:rPr>
            <w:rStyle w:val="Hipercze"/>
            <w:rFonts w:asciiTheme="minorHAnsi" w:hAnsiTheme="minorHAnsi" w:cstheme="minorHAnsi"/>
            <w:sz w:val="22"/>
            <w:szCs w:val="22"/>
          </w:rPr>
          <w:t>https://pomorskieparki.pl/planyochrony/opracowanie-projektu-planu-ochrony-nadmorskiego-parku-krajobrazowego/</w:t>
        </w:r>
      </w:hyperlink>
    </w:p>
    <w:p w:rsidR="004D327A" w:rsidRPr="004D327A" w:rsidRDefault="004D327A" w:rsidP="00FC20D3">
      <w:pPr>
        <w:pStyle w:val="ng-scope"/>
        <w:spacing w:before="60" w:beforeAutospacing="0" w:after="0" w:afterAutospacing="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D327A">
        <w:rPr>
          <w:rFonts w:asciiTheme="minorHAnsi" w:hAnsiTheme="minorHAnsi" w:cstheme="minorHAnsi"/>
          <w:sz w:val="22"/>
          <w:szCs w:val="22"/>
        </w:rPr>
        <w:t xml:space="preserve">Wnioski i uwagi do projektu Planu ochrony można </w:t>
      </w:r>
      <w:r w:rsidR="001B4EA4">
        <w:rPr>
          <w:rFonts w:asciiTheme="minorHAnsi" w:hAnsiTheme="minorHAnsi" w:cstheme="minorHAnsi"/>
          <w:sz w:val="22"/>
          <w:szCs w:val="22"/>
        </w:rPr>
        <w:t xml:space="preserve">składać </w:t>
      </w:r>
      <w:r w:rsidRPr="004D327A">
        <w:rPr>
          <w:rFonts w:asciiTheme="minorHAnsi" w:hAnsiTheme="minorHAnsi" w:cstheme="minorHAnsi"/>
          <w:sz w:val="22"/>
          <w:szCs w:val="22"/>
        </w:rPr>
        <w:t xml:space="preserve">drogą pisemną na adres  </w:t>
      </w:r>
      <w:r w:rsidRPr="004D327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Pomorskiego Zespołu Parków Krajobrazowych </w:t>
      </w:r>
      <w:r w:rsidRPr="004D327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76-200 Słupsk, ul. Poniatowskiego 4A</w:t>
      </w:r>
      <w:r w:rsidRPr="004D327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4D327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lub pocztą elektroniczną na adres: </w:t>
      </w:r>
      <w:hyperlink r:id="rId9" w:history="1">
        <w:r w:rsidR="00453815" w:rsidRPr="001414B4">
          <w:rPr>
            <w:rStyle w:val="Hipercze"/>
            <w:rFonts w:ascii="Calibri" w:hAnsi="Calibri" w:cs="Calibri"/>
            <w:sz w:val="22"/>
            <w:szCs w:val="22"/>
            <w:shd w:val="clear" w:color="auto" w:fill="FFFFFF"/>
          </w:rPr>
          <w:t>npk.planochrony@pomorskieparki.pl</w:t>
        </w:r>
      </w:hyperlink>
      <w:r w:rsidRPr="004D327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4D327A">
        <w:rPr>
          <w:rFonts w:asciiTheme="minorHAnsi" w:hAnsiTheme="minorHAnsi" w:cstheme="minorHAnsi"/>
          <w:sz w:val="22"/>
          <w:szCs w:val="22"/>
        </w:rPr>
        <w:t>korzystając z formularza zamieszczonego na ww. stronie internetowej</w:t>
      </w:r>
      <w:r w:rsidR="00453815">
        <w:rPr>
          <w:rFonts w:asciiTheme="minorHAnsi" w:hAnsiTheme="minorHAnsi" w:cstheme="minorHAnsi"/>
          <w:sz w:val="22"/>
          <w:szCs w:val="22"/>
        </w:rPr>
        <w:t xml:space="preserve"> </w:t>
      </w:r>
      <w:r w:rsidR="00453815">
        <w:rPr>
          <w:rFonts w:asciiTheme="minorHAnsi" w:hAnsiTheme="minorHAnsi" w:cstheme="minorHAnsi"/>
          <w:color w:val="000000" w:themeColor="text1"/>
          <w:sz w:val="22"/>
          <w:szCs w:val="22"/>
        </w:rPr>
        <w:t>(prosimy o przesłanie wersji edytowalnej)</w:t>
      </w:r>
      <w:r w:rsidRPr="004D327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4D327A" w:rsidRPr="004D327A" w:rsidRDefault="004D327A" w:rsidP="00FC20D3">
      <w:pPr>
        <w:autoSpaceDE w:val="0"/>
        <w:autoSpaceDN w:val="0"/>
        <w:adjustRightInd w:val="0"/>
        <w:spacing w:before="60" w:line="25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D327A">
        <w:rPr>
          <w:rFonts w:asciiTheme="minorHAnsi" w:hAnsiTheme="minorHAnsi" w:cstheme="minorHAnsi"/>
          <w:sz w:val="22"/>
          <w:szCs w:val="22"/>
          <w:lang w:eastAsia="en-US"/>
        </w:rPr>
        <w:t>Uwagi i wnioski złożone w wyznaczonym terminie rozpatrywane będą przez Dyrektora Pomorskiego Zespołu Parków Krajobrazowych, a ich zestawienie wraz z informacją o sposobie uwzględnienia zostanie dołączone do dokumentacji toku formalno-prawnego.</w:t>
      </w:r>
    </w:p>
    <w:p w:rsidR="00FC20D3" w:rsidRPr="001035E6" w:rsidRDefault="00F04287" w:rsidP="00FC20D3">
      <w:pPr>
        <w:spacing w:before="60" w:line="252" w:lineRule="auto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4D327A">
        <w:rPr>
          <w:rFonts w:asciiTheme="minorHAnsi" w:hAnsiTheme="minorHAnsi" w:cstheme="minorHAnsi"/>
          <w:color w:val="000000"/>
          <w:sz w:val="22"/>
          <w:szCs w:val="22"/>
        </w:rPr>
        <w:t xml:space="preserve">Jednocześnie </w:t>
      </w:r>
      <w:r w:rsidRPr="001B4EA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zapraszamy do udziału w </w:t>
      </w:r>
      <w:r w:rsidR="004D327A" w:rsidRPr="001B4EA4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trzecim, ostatnim </w:t>
      </w:r>
      <w:r w:rsidRPr="001B4EA4">
        <w:rPr>
          <w:rFonts w:asciiTheme="minorHAnsi" w:hAnsiTheme="minorHAnsi" w:cstheme="minorHAnsi"/>
          <w:b/>
          <w:color w:val="000000"/>
          <w:sz w:val="22"/>
          <w:szCs w:val="22"/>
        </w:rPr>
        <w:t>spotkaniu informacyjnym</w:t>
      </w:r>
      <w:r w:rsidRPr="004D327A">
        <w:rPr>
          <w:rFonts w:asciiTheme="minorHAnsi" w:hAnsiTheme="minorHAnsi" w:cstheme="minorHAnsi"/>
          <w:color w:val="000000"/>
          <w:sz w:val="22"/>
          <w:szCs w:val="22"/>
        </w:rPr>
        <w:t xml:space="preserve">, podczas którego wykonawca przedstawi najważniejsze </w:t>
      </w:r>
      <w:r w:rsidR="004D327A">
        <w:rPr>
          <w:rFonts w:asciiTheme="minorHAnsi" w:hAnsiTheme="minorHAnsi" w:cstheme="minorHAnsi"/>
          <w:color w:val="000000"/>
          <w:sz w:val="22"/>
          <w:szCs w:val="22"/>
        </w:rPr>
        <w:t xml:space="preserve">ustalenia projektu </w:t>
      </w:r>
      <w:r w:rsidRPr="004D327A">
        <w:rPr>
          <w:rFonts w:asciiTheme="minorHAnsi" w:hAnsiTheme="minorHAnsi" w:cstheme="minorHAnsi"/>
          <w:color w:val="000000"/>
          <w:sz w:val="22"/>
          <w:szCs w:val="22"/>
        </w:rPr>
        <w:t>Plan</w:t>
      </w:r>
      <w:r w:rsidR="004D327A">
        <w:rPr>
          <w:rFonts w:asciiTheme="minorHAnsi" w:hAnsiTheme="minorHAnsi" w:cstheme="minorHAnsi"/>
          <w:color w:val="000000"/>
          <w:sz w:val="22"/>
          <w:szCs w:val="22"/>
        </w:rPr>
        <w:t xml:space="preserve">u </w:t>
      </w:r>
      <w:r w:rsidRPr="004D327A">
        <w:rPr>
          <w:rFonts w:asciiTheme="minorHAnsi" w:hAnsiTheme="minorHAnsi" w:cstheme="minorHAnsi"/>
          <w:color w:val="000000"/>
          <w:sz w:val="22"/>
          <w:szCs w:val="22"/>
        </w:rPr>
        <w:t>ochrony</w:t>
      </w:r>
      <w:r w:rsidR="004D327A">
        <w:rPr>
          <w:rFonts w:asciiTheme="minorHAnsi" w:hAnsiTheme="minorHAnsi" w:cstheme="minorHAnsi"/>
          <w:color w:val="000000"/>
          <w:sz w:val="22"/>
          <w:szCs w:val="22"/>
        </w:rPr>
        <w:t xml:space="preserve"> dla NPK</w:t>
      </w:r>
      <w:r w:rsidRPr="004D327A">
        <w:rPr>
          <w:rFonts w:asciiTheme="minorHAnsi" w:hAnsiTheme="minorHAnsi" w:cstheme="minorHAnsi"/>
          <w:color w:val="000000"/>
          <w:sz w:val="22"/>
          <w:szCs w:val="22"/>
        </w:rPr>
        <w:t>. Odbędzie się ono 1</w:t>
      </w:r>
      <w:r w:rsidR="004D327A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Pr="004D327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D327A">
        <w:rPr>
          <w:rFonts w:asciiTheme="minorHAnsi" w:hAnsiTheme="minorHAnsi" w:cstheme="minorHAnsi"/>
          <w:color w:val="000000"/>
          <w:sz w:val="22"/>
          <w:szCs w:val="22"/>
        </w:rPr>
        <w:t xml:space="preserve">czerwca </w:t>
      </w:r>
      <w:r w:rsidR="00FC20D3">
        <w:rPr>
          <w:rFonts w:asciiTheme="minorHAnsi" w:hAnsiTheme="minorHAnsi" w:cstheme="minorHAnsi"/>
          <w:color w:val="000000"/>
          <w:sz w:val="22"/>
          <w:szCs w:val="22"/>
        </w:rPr>
        <w:t xml:space="preserve">w godz. </w:t>
      </w:r>
      <w:r w:rsidRPr="004D327A">
        <w:rPr>
          <w:rFonts w:asciiTheme="minorHAnsi" w:hAnsiTheme="minorHAnsi" w:cstheme="minorHAnsi"/>
          <w:color w:val="000000"/>
          <w:sz w:val="22"/>
          <w:szCs w:val="22"/>
        </w:rPr>
        <w:t>11</w:t>
      </w:r>
      <w:r w:rsidR="00EF27BD" w:rsidRPr="004D327A">
        <w:rPr>
          <w:rFonts w:asciiTheme="minorHAnsi" w:hAnsiTheme="minorHAnsi" w:cstheme="minorHAnsi"/>
          <w:color w:val="000000"/>
          <w:sz w:val="22"/>
          <w:szCs w:val="22"/>
        </w:rPr>
        <w:t>.00</w:t>
      </w:r>
      <w:r w:rsidRPr="004D327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C20D3">
        <w:rPr>
          <w:rFonts w:asciiTheme="minorHAnsi" w:hAnsiTheme="minorHAnsi" w:cstheme="minorHAnsi"/>
          <w:color w:val="000000"/>
          <w:sz w:val="22"/>
          <w:szCs w:val="22"/>
        </w:rPr>
        <w:t xml:space="preserve">-14.00 </w:t>
      </w:r>
      <w:r w:rsidRPr="004D327A">
        <w:rPr>
          <w:rFonts w:asciiTheme="minorHAnsi" w:hAnsiTheme="minorHAnsi" w:cstheme="minorHAnsi"/>
          <w:color w:val="000000"/>
          <w:sz w:val="22"/>
          <w:szCs w:val="22"/>
        </w:rPr>
        <w:t xml:space="preserve">w </w:t>
      </w:r>
      <w:r w:rsidR="00FC20D3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FC20D3" w:rsidRPr="001035E6">
        <w:rPr>
          <w:rFonts w:asciiTheme="minorHAnsi" w:hAnsiTheme="minorHAnsi" w:cstheme="minorHAnsi"/>
          <w:color w:val="000000"/>
          <w:sz w:val="22"/>
          <w:szCs w:val="22"/>
        </w:rPr>
        <w:t>ali konferencyjnej Centralnego Ośrodka Sportu Cetni</w:t>
      </w:r>
      <w:r w:rsidR="00FC20D3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FC20D3" w:rsidRPr="001035E6">
        <w:rPr>
          <w:rFonts w:asciiTheme="minorHAnsi" w:hAnsiTheme="minorHAnsi" w:cstheme="minorHAnsi"/>
          <w:color w:val="000000"/>
          <w:sz w:val="22"/>
          <w:szCs w:val="22"/>
        </w:rPr>
        <w:t xml:space="preserve">wo we Władysławowie, ul. </w:t>
      </w:r>
      <w:r w:rsidR="00FC20D3" w:rsidRPr="001035E6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Żeromskiego 52 (sala konferencyjna na dużej hali sportowej przy wjeździe na teren Ośrodka).</w:t>
      </w:r>
    </w:p>
    <w:p w:rsidR="00F04287" w:rsidRPr="004D327A" w:rsidRDefault="00FC20D3" w:rsidP="00FC20D3">
      <w:pPr>
        <w:spacing w:before="60" w:line="252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414B4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Dla zapewnienia bezpieczeństwa zebranych osób </w:t>
      </w:r>
      <w:r w:rsidRPr="001414B4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konieczne jest wcześniejsze zgłoszenie uczestnictwa</w:t>
      </w:r>
      <w:r w:rsidRPr="001414B4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(limitowana liczba uczestników) </w:t>
      </w:r>
      <w:r w:rsidRPr="001414B4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mailem na adres </w:t>
      </w:r>
      <w:hyperlink r:id="rId10" w:history="1">
        <w:r w:rsidRPr="001414B4">
          <w:rPr>
            <w:rStyle w:val="Hipercze"/>
            <w:rFonts w:ascii="Calibri" w:hAnsi="Calibri" w:cs="Calibri"/>
            <w:sz w:val="22"/>
            <w:szCs w:val="22"/>
            <w:shd w:val="clear" w:color="auto" w:fill="FFFFFF"/>
          </w:rPr>
          <w:t>npk.planochrony@pomorskieparki.pl</w:t>
        </w:r>
      </w:hyperlink>
      <w:r w:rsidRPr="001414B4">
        <w:rPr>
          <w:rFonts w:ascii="Calibri" w:hAnsi="Calibri" w:cs="Calibri"/>
          <w:color w:val="000000"/>
          <w:sz w:val="22"/>
          <w:szCs w:val="22"/>
          <w:u w:val="single"/>
          <w:shd w:val="clear" w:color="auto" w:fill="FFFFFF"/>
        </w:rPr>
        <w:t xml:space="preserve"> </w:t>
      </w:r>
      <w:r w:rsidRPr="001035E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w terminie do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8</w:t>
      </w:r>
      <w:r w:rsidR="005F310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czerwca</w:t>
      </w:r>
      <w:r w:rsidRPr="001035E6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</w:t>
      </w:r>
      <w:r w:rsidR="001B4EA4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1414B4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używanie maseczek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podczas spotkania, stosowanie płynów odkażających </w:t>
      </w:r>
      <w:r w:rsidRPr="001414B4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oraz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zachowywanie dystansu społecznego. Spotkanie to będzie transmitowane on </w:t>
      </w:r>
      <w:proofErr w:type="spellStart"/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line</w:t>
      </w:r>
      <w:proofErr w:type="spellEnd"/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na kanale YouTube (link zostanie podany na ww. stronie internetowej projektu)</w:t>
      </w:r>
      <w:r w:rsidR="001B4EA4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,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a zadawanie pytań będzie możliwe za pośrednictwem czatu (dla osób posiadających konto w serwisie Google). </w:t>
      </w:r>
    </w:p>
    <w:p w:rsidR="00C9382E" w:rsidRPr="004D327A" w:rsidRDefault="00C9382E" w:rsidP="00FC20D3">
      <w:pPr>
        <w:spacing w:before="60" w:line="252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D327A">
        <w:rPr>
          <w:rFonts w:asciiTheme="minorHAnsi" w:hAnsiTheme="minorHAnsi" w:cstheme="minorHAnsi"/>
          <w:color w:val="000000"/>
          <w:sz w:val="22"/>
          <w:szCs w:val="22"/>
        </w:rPr>
        <w:t>Licząc na Państwa aktywność, pozostajemy z poważaniem</w:t>
      </w:r>
    </w:p>
    <w:p w:rsidR="00257CDF" w:rsidRDefault="00257CDF" w:rsidP="00FC20D3">
      <w:pPr>
        <w:spacing w:before="60" w:line="252" w:lineRule="auto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:rsidR="00257CDF" w:rsidRPr="00C9382E" w:rsidRDefault="00257CDF" w:rsidP="00FC20D3">
      <w:pPr>
        <w:spacing w:before="60" w:line="252" w:lineRule="auto"/>
        <w:rPr>
          <w:rFonts w:ascii="Calibri" w:hAnsi="Calibri" w:cs="Calibri"/>
          <w:sz w:val="20"/>
          <w:szCs w:val="20"/>
        </w:rPr>
      </w:pP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Dyrektor Pomorskiego Zespołu</w:t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5F310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A360AA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 </w:t>
      </w:r>
      <w:bookmarkStart w:id="0" w:name="_GoBack"/>
      <w:bookmarkEnd w:id="0"/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Prezes Zarządu </w:t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 w:rsidR="00142D61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   </w:t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Parków Krajobrazowych</w:t>
      </w:r>
      <w:r w:rsidRPr="00E36FC9">
        <w:rPr>
          <w:rFonts w:ascii="Calibri" w:hAnsi="Calibri" w:cs="Calibri"/>
          <w:color w:val="000000"/>
          <w:sz w:val="22"/>
          <w:szCs w:val="22"/>
        </w:rPr>
        <w:tab/>
      </w:r>
      <w:r w:rsidRPr="00E36FC9">
        <w:rPr>
          <w:rFonts w:ascii="Calibri" w:hAnsi="Calibri" w:cs="Calibri"/>
          <w:color w:val="000000"/>
          <w:sz w:val="22"/>
          <w:szCs w:val="22"/>
        </w:rPr>
        <w:tab/>
      </w:r>
      <w:r w:rsidRPr="00E36FC9">
        <w:rPr>
          <w:rFonts w:ascii="Calibri" w:hAnsi="Calibri" w:cs="Calibri"/>
          <w:color w:val="000000"/>
          <w:sz w:val="22"/>
          <w:szCs w:val="22"/>
        </w:rPr>
        <w:tab/>
      </w:r>
      <w:r w:rsidRPr="00E36FC9">
        <w:rPr>
          <w:rFonts w:ascii="Calibri" w:hAnsi="Calibri" w:cs="Calibri"/>
          <w:color w:val="000000"/>
          <w:sz w:val="22"/>
          <w:szCs w:val="22"/>
        </w:rPr>
        <w:tab/>
      </w:r>
      <w:r w:rsidRPr="00E36FC9">
        <w:rPr>
          <w:rFonts w:ascii="Calibri" w:hAnsi="Calibri" w:cs="Calibri"/>
          <w:color w:val="000000"/>
          <w:sz w:val="22"/>
          <w:szCs w:val="22"/>
        </w:rPr>
        <w:tab/>
      </w:r>
      <w:r w:rsidR="005F3109">
        <w:rPr>
          <w:rFonts w:ascii="Calibri" w:hAnsi="Calibri" w:cs="Calibri"/>
          <w:color w:val="000000"/>
          <w:sz w:val="22"/>
          <w:szCs w:val="22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Narodowej Fundacji</w:t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1B4EA4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Ochrony Środowiska</w:t>
      </w:r>
    </w:p>
    <w:p w:rsidR="00257CDF" w:rsidRPr="00C9382E" w:rsidRDefault="00142D61" w:rsidP="00FC20D3">
      <w:pPr>
        <w:spacing w:before="60" w:line="252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         </w:t>
      </w:r>
      <w:r w:rsidR="00C9382E"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Bożena Sikora</w:t>
      </w:r>
      <w:r w:rsidR="00C9382E"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C9382E"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C9382E"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C9382E"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C9382E"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C9382E"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</w:r>
      <w:r w:rsidR="00C9382E" w:rsidRPr="00E36FC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ab/>
        <w:t>dr Wojciech Nowicki</w:t>
      </w:r>
    </w:p>
    <w:sectPr w:rsidR="00257CDF" w:rsidRPr="00C9382E" w:rsidSect="001B4EA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418" w:left="1134" w:header="142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5DA" w:rsidRDefault="002505DA">
      <w:r>
        <w:separator/>
      </w:r>
    </w:p>
  </w:endnote>
  <w:endnote w:type="continuationSeparator" w:id="0">
    <w:p w:rsidR="002505DA" w:rsidRDefault="0025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Pr="00124D4A" w:rsidRDefault="003F3D6E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2CBECF21" wp14:editId="2F1CEC19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039A3D06" wp14:editId="4F23BCA9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Pr="00B01F08" w:rsidRDefault="00A7741C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1A9238AA" wp14:editId="76948455">
          <wp:simplePos x="0" y="0"/>
          <wp:positionH relativeFrom="column">
            <wp:posOffset>5664965</wp:posOffset>
          </wp:positionH>
          <wp:positionV relativeFrom="paragraph">
            <wp:posOffset>31750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534E">
      <w:rPr>
        <w:noProof/>
      </w:rPr>
      <w:drawing>
        <wp:anchor distT="0" distB="0" distL="114300" distR="114300" simplePos="0" relativeHeight="251659264" behindDoc="0" locked="0" layoutInCell="0" allowOverlap="1" wp14:anchorId="3AA5A205" wp14:editId="7F457E71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5DA" w:rsidRDefault="002505DA">
      <w:r>
        <w:separator/>
      </w:r>
    </w:p>
  </w:footnote>
  <w:footnote w:type="continuationSeparator" w:id="0">
    <w:p w:rsidR="002505DA" w:rsidRDefault="00250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D6E" w:rsidRDefault="003F3D6E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75BDD8" wp14:editId="4600EE32">
          <wp:simplePos x="0" y="0"/>
          <wp:positionH relativeFrom="column">
            <wp:posOffset>-452755</wp:posOffset>
          </wp:positionH>
          <wp:positionV relativeFrom="paragraph">
            <wp:posOffset>81280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2909830D" wp14:editId="6CF55386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E527BB"/>
    <w:multiLevelType w:val="hybridMultilevel"/>
    <w:tmpl w:val="489C185C"/>
    <w:lvl w:ilvl="0" w:tplc="E026A9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12F36"/>
    <w:rsid w:val="000253FB"/>
    <w:rsid w:val="000550BA"/>
    <w:rsid w:val="00061F20"/>
    <w:rsid w:val="00080D83"/>
    <w:rsid w:val="000D283E"/>
    <w:rsid w:val="00124D4A"/>
    <w:rsid w:val="001304E7"/>
    <w:rsid w:val="00130B23"/>
    <w:rsid w:val="00142D61"/>
    <w:rsid w:val="001A02A1"/>
    <w:rsid w:val="001B210F"/>
    <w:rsid w:val="001B4EA4"/>
    <w:rsid w:val="00215A86"/>
    <w:rsid w:val="00241C1F"/>
    <w:rsid w:val="002425AE"/>
    <w:rsid w:val="002505DA"/>
    <w:rsid w:val="00257CDF"/>
    <w:rsid w:val="00291D97"/>
    <w:rsid w:val="0029380F"/>
    <w:rsid w:val="002C6347"/>
    <w:rsid w:val="00315901"/>
    <w:rsid w:val="00320AAC"/>
    <w:rsid w:val="00325198"/>
    <w:rsid w:val="0033252A"/>
    <w:rsid w:val="00337C57"/>
    <w:rsid w:val="0035482A"/>
    <w:rsid w:val="003619F2"/>
    <w:rsid w:val="00365820"/>
    <w:rsid w:val="003C554F"/>
    <w:rsid w:val="003C58E3"/>
    <w:rsid w:val="003D0D00"/>
    <w:rsid w:val="003E33BC"/>
    <w:rsid w:val="003F3D6E"/>
    <w:rsid w:val="0040149C"/>
    <w:rsid w:val="00414478"/>
    <w:rsid w:val="00420478"/>
    <w:rsid w:val="0044733E"/>
    <w:rsid w:val="00453815"/>
    <w:rsid w:val="00464281"/>
    <w:rsid w:val="00492BD3"/>
    <w:rsid w:val="004B70BD"/>
    <w:rsid w:val="004C0D36"/>
    <w:rsid w:val="004D327A"/>
    <w:rsid w:val="004E534E"/>
    <w:rsid w:val="004E6386"/>
    <w:rsid w:val="004F2D5F"/>
    <w:rsid w:val="004F586A"/>
    <w:rsid w:val="005130D3"/>
    <w:rsid w:val="0052111D"/>
    <w:rsid w:val="0052786F"/>
    <w:rsid w:val="00555FE1"/>
    <w:rsid w:val="005760A9"/>
    <w:rsid w:val="00587640"/>
    <w:rsid w:val="00594464"/>
    <w:rsid w:val="005A6475"/>
    <w:rsid w:val="005B5C5C"/>
    <w:rsid w:val="005C02C6"/>
    <w:rsid w:val="005E2C7E"/>
    <w:rsid w:val="005F3109"/>
    <w:rsid w:val="00622781"/>
    <w:rsid w:val="0063594E"/>
    <w:rsid w:val="00640BFF"/>
    <w:rsid w:val="0067251A"/>
    <w:rsid w:val="0069621B"/>
    <w:rsid w:val="006B4267"/>
    <w:rsid w:val="006F209E"/>
    <w:rsid w:val="00727F94"/>
    <w:rsid w:val="007337EB"/>
    <w:rsid w:val="00745D18"/>
    <w:rsid w:val="00776530"/>
    <w:rsid w:val="007867BD"/>
    <w:rsid w:val="00786E26"/>
    <w:rsid w:val="00791E8E"/>
    <w:rsid w:val="007A0109"/>
    <w:rsid w:val="007B2500"/>
    <w:rsid w:val="007C49FF"/>
    <w:rsid w:val="007D61D6"/>
    <w:rsid w:val="007E1B19"/>
    <w:rsid w:val="007F3623"/>
    <w:rsid w:val="008121BF"/>
    <w:rsid w:val="00827311"/>
    <w:rsid w:val="00834BB4"/>
    <w:rsid w:val="00835187"/>
    <w:rsid w:val="00873501"/>
    <w:rsid w:val="00876326"/>
    <w:rsid w:val="00886F6E"/>
    <w:rsid w:val="008945D9"/>
    <w:rsid w:val="0089502E"/>
    <w:rsid w:val="009B4531"/>
    <w:rsid w:val="009D71C1"/>
    <w:rsid w:val="009E3048"/>
    <w:rsid w:val="009F2CF0"/>
    <w:rsid w:val="00A0160D"/>
    <w:rsid w:val="00A04690"/>
    <w:rsid w:val="00A360AA"/>
    <w:rsid w:val="00A40DD3"/>
    <w:rsid w:val="00A7741C"/>
    <w:rsid w:val="00A8311B"/>
    <w:rsid w:val="00AB09E9"/>
    <w:rsid w:val="00AC5BD4"/>
    <w:rsid w:val="00AD1EFE"/>
    <w:rsid w:val="00AD51FC"/>
    <w:rsid w:val="00AE1FF4"/>
    <w:rsid w:val="00B01F08"/>
    <w:rsid w:val="00B16E8F"/>
    <w:rsid w:val="00B212A4"/>
    <w:rsid w:val="00B30401"/>
    <w:rsid w:val="00B613A5"/>
    <w:rsid w:val="00B6365D"/>
    <w:rsid w:val="00B6637D"/>
    <w:rsid w:val="00B80169"/>
    <w:rsid w:val="00B83002"/>
    <w:rsid w:val="00BB76D0"/>
    <w:rsid w:val="00BC363C"/>
    <w:rsid w:val="00BD1326"/>
    <w:rsid w:val="00C013A1"/>
    <w:rsid w:val="00C4720D"/>
    <w:rsid w:val="00C62C24"/>
    <w:rsid w:val="00C635B6"/>
    <w:rsid w:val="00C9382E"/>
    <w:rsid w:val="00CA5CBD"/>
    <w:rsid w:val="00CE005B"/>
    <w:rsid w:val="00CF5D58"/>
    <w:rsid w:val="00D0361A"/>
    <w:rsid w:val="00D30ADD"/>
    <w:rsid w:val="00D3302A"/>
    <w:rsid w:val="00D43A0D"/>
    <w:rsid w:val="00D46867"/>
    <w:rsid w:val="00D526F3"/>
    <w:rsid w:val="00D87517"/>
    <w:rsid w:val="00D934EE"/>
    <w:rsid w:val="00D95DB5"/>
    <w:rsid w:val="00DA2034"/>
    <w:rsid w:val="00DC733E"/>
    <w:rsid w:val="00DF57BE"/>
    <w:rsid w:val="00E06500"/>
    <w:rsid w:val="00E36FC9"/>
    <w:rsid w:val="00E5187E"/>
    <w:rsid w:val="00E56681"/>
    <w:rsid w:val="00E57060"/>
    <w:rsid w:val="00E81ADD"/>
    <w:rsid w:val="00E87616"/>
    <w:rsid w:val="00EA5C16"/>
    <w:rsid w:val="00EF000D"/>
    <w:rsid w:val="00EF2554"/>
    <w:rsid w:val="00EF27BD"/>
    <w:rsid w:val="00F04287"/>
    <w:rsid w:val="00F545A3"/>
    <w:rsid w:val="00FB5706"/>
    <w:rsid w:val="00FB7887"/>
    <w:rsid w:val="00FC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252B36"/>
  <w15:docId w15:val="{6F7C8587-2C6A-4E28-9E1B-DB679F72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3594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justify">
    <w:name w:val="justify"/>
    <w:basedOn w:val="Normalny"/>
    <w:rsid w:val="0063594E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nhideWhenUsed/>
    <w:rsid w:val="0063594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ng-scope">
    <w:name w:val="ng-scope"/>
    <w:basedOn w:val="Normalny"/>
    <w:rsid w:val="00B6365D"/>
    <w:pPr>
      <w:spacing w:before="100" w:beforeAutospacing="1" w:after="100" w:afterAutospacing="1"/>
    </w:pPr>
    <w:rPr>
      <w:rFonts w:ascii="Times New Roman" w:hAnsi="Times New Roman"/>
    </w:rPr>
  </w:style>
  <w:style w:type="character" w:styleId="Pogrubienie">
    <w:name w:val="Strong"/>
    <w:basedOn w:val="Domylnaczcionkaakapitu"/>
    <w:uiPriority w:val="22"/>
    <w:qFormat/>
    <w:rsid w:val="00B6365D"/>
    <w:rPr>
      <w:b/>
      <w:bCs/>
    </w:rPr>
  </w:style>
  <w:style w:type="character" w:styleId="Hipercze">
    <w:name w:val="Hyperlink"/>
    <w:basedOn w:val="Domylnaczcionkaakapitu"/>
    <w:unhideWhenUsed/>
    <w:rsid w:val="00B613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morskieparki.pl/planyochrony/opracowanie-projektu-planu-ochrony-nadmorskiego-parku-krajobrazowego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pk.planochrony@pomorskieparki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pk.planochrony@pomorskieparki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EFCAE-5410-49BC-8C20-9CCA5407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1</Pages>
  <Words>538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Katarzyna Woźniak</cp:lastModifiedBy>
  <cp:revision>3</cp:revision>
  <cp:lastPrinted>2021-05-31T13:19:00Z</cp:lastPrinted>
  <dcterms:created xsi:type="dcterms:W3CDTF">2021-06-02T10:01:00Z</dcterms:created>
  <dcterms:modified xsi:type="dcterms:W3CDTF">2021-06-02T10:02:00Z</dcterms:modified>
</cp:coreProperties>
</file>